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0D" w:rsidRPr="008979D3" w:rsidRDefault="00E151A4" w:rsidP="00A0570D">
      <w:pPr>
        <w:jc w:val="center"/>
        <w:rPr>
          <w:rFonts w:ascii="Microsoft YaHei" w:eastAsia="Microsoft YaHei" w:hAnsi="Microsoft YaHei"/>
        </w:rPr>
      </w:pPr>
      <w:r>
        <w:rPr>
          <w:rFonts w:ascii="Microsoft YaHei" w:eastAsia="Microsoft YaHei" w:hAnsi="Microsoft YaHei" w:hint="eastAsia"/>
        </w:rPr>
        <w:t>Course Syllabus for the Graduate Course at SJTU</w:t>
      </w:r>
    </w:p>
    <w:p w:rsidR="00A0570D" w:rsidRPr="008979D3" w:rsidRDefault="00A0570D">
      <w:pPr>
        <w:rPr>
          <w:rFonts w:ascii="Microsoft YaHei" w:eastAsia="Microsoft YaHei" w:hAnsi="Microsoft YaHei"/>
        </w:rPr>
      </w:pPr>
    </w:p>
    <w:p w:rsidR="00A0570D" w:rsidRPr="008979D3" w:rsidRDefault="00E151A4" w:rsidP="00A0570D">
      <w:pPr>
        <w:pStyle w:val="ListParagraph"/>
        <w:numPr>
          <w:ilvl w:val="0"/>
          <w:numId w:val="1"/>
        </w:numPr>
        <w:ind w:firstLineChars="0"/>
        <w:rPr>
          <w:rFonts w:ascii="Microsoft YaHei" w:eastAsia="Microsoft YaHei" w:hAnsi="Microsoft YaHei"/>
        </w:rPr>
      </w:pPr>
      <w:r>
        <w:rPr>
          <w:rFonts w:ascii="Microsoft YaHei" w:eastAsia="Microsoft YaHei" w:hAnsi="Microsoft YaHei" w:hint="eastAsia"/>
        </w:rPr>
        <w:t>Course Basic Information</w:t>
      </w:r>
    </w:p>
    <w:p w:rsidR="00A0570D" w:rsidRPr="008979D3" w:rsidRDefault="00A0570D" w:rsidP="00A0570D">
      <w:pPr>
        <w:pStyle w:val="ListParagraph"/>
        <w:ind w:left="360" w:firstLineChars="0" w:firstLine="0"/>
        <w:rPr>
          <w:rFonts w:ascii="Microsoft YaHei" w:eastAsia="Microsoft YaHei" w:hAnsi="Microsoft YaHei"/>
        </w:rPr>
      </w:pPr>
    </w:p>
    <w:p w:rsidR="00A0570D" w:rsidRPr="008979D3" w:rsidRDefault="00E151A4" w:rsidP="00A0570D">
      <w:pPr>
        <w:pStyle w:val="ListParagraph"/>
        <w:ind w:left="360" w:firstLineChars="0" w:firstLine="0"/>
        <w:rPr>
          <w:rFonts w:ascii="Microsoft YaHei" w:eastAsia="Microsoft YaHei" w:hAnsi="Microsoft YaHei"/>
        </w:rPr>
      </w:pPr>
      <w:r>
        <w:rPr>
          <w:rFonts w:ascii="Microsoft YaHei" w:eastAsia="Microsoft YaHei" w:hAnsi="Microsoft YaHei" w:hint="eastAsia"/>
        </w:rPr>
        <w:t>Course Code:</w:t>
      </w:r>
    </w:p>
    <w:p w:rsidR="00A0570D" w:rsidRPr="008979D3" w:rsidRDefault="00A0570D" w:rsidP="00A0570D">
      <w:pPr>
        <w:pStyle w:val="ListParagraph"/>
        <w:ind w:left="360" w:firstLineChars="0" w:firstLine="0"/>
        <w:rPr>
          <w:rFonts w:ascii="Microsoft YaHei" w:eastAsia="Microsoft YaHei" w:hAnsi="Microsoft YaHei"/>
        </w:rPr>
      </w:pPr>
    </w:p>
    <w:p w:rsidR="00E872A7" w:rsidRPr="00E151A4" w:rsidRDefault="00E151A4" w:rsidP="00E151A4">
      <w:pPr>
        <w:pStyle w:val="ListParagraph"/>
        <w:ind w:left="360" w:firstLineChars="0" w:firstLine="0"/>
        <w:rPr>
          <w:rFonts w:ascii="Microsoft YaHei" w:eastAsia="Microsoft YaHei" w:hAnsi="Microsoft YaHei"/>
        </w:rPr>
      </w:pPr>
      <w:r>
        <w:rPr>
          <w:rFonts w:ascii="Microsoft YaHei" w:eastAsia="Microsoft YaHei" w:hAnsi="Microsoft YaHei" w:hint="eastAsia"/>
        </w:rPr>
        <w:t>Course Name:</w:t>
      </w:r>
      <w:r w:rsidR="00F43A20" w:rsidRPr="00F43A20">
        <w:rPr>
          <w:rFonts w:ascii="Book Antiqua" w:hAnsi="Book Antiqua"/>
          <w:b/>
          <w:szCs w:val="21"/>
        </w:rPr>
        <w:t xml:space="preserve"> </w:t>
      </w:r>
      <w:r w:rsidR="00D82FBB">
        <w:rPr>
          <w:rFonts w:ascii="Microsoft YaHei" w:eastAsia="Microsoft YaHei" w:hAnsi="Microsoft YaHei" w:hint="eastAsia"/>
          <w:b/>
        </w:rPr>
        <w:t>Investment</w:t>
      </w:r>
    </w:p>
    <w:p w:rsidR="00A0570D" w:rsidRPr="008979D3" w:rsidRDefault="00A0570D" w:rsidP="00A0570D">
      <w:pPr>
        <w:pStyle w:val="ListParagraph"/>
        <w:ind w:left="360" w:firstLineChars="0" w:firstLine="0"/>
        <w:rPr>
          <w:rFonts w:ascii="Microsoft YaHei" w:eastAsia="Microsoft YaHei" w:hAnsi="Microsoft YaHei"/>
        </w:rPr>
      </w:pPr>
    </w:p>
    <w:p w:rsidR="00A0570D" w:rsidRPr="008979D3" w:rsidRDefault="00E151A4" w:rsidP="00A0570D">
      <w:pPr>
        <w:pStyle w:val="ListParagraph"/>
        <w:ind w:left="360" w:firstLineChars="0" w:firstLine="0"/>
        <w:rPr>
          <w:rFonts w:ascii="Microsoft YaHei" w:eastAsia="Microsoft YaHei" w:hAnsi="Microsoft YaHei"/>
        </w:rPr>
      </w:pPr>
      <w:r>
        <w:rPr>
          <w:rFonts w:ascii="Microsoft YaHei" w:eastAsia="Microsoft YaHei" w:hAnsi="Microsoft YaHei" w:hint="eastAsia"/>
        </w:rPr>
        <w:t>Credit / Teaching Hours:</w:t>
      </w:r>
      <w:r w:rsidR="00486D6E">
        <w:rPr>
          <w:rFonts w:ascii="Microsoft YaHei" w:eastAsia="Microsoft YaHei" w:hAnsi="Microsoft YaHei" w:hint="eastAsia"/>
        </w:rPr>
        <w:t xml:space="preserve"> </w:t>
      </w:r>
      <w:r w:rsidR="00486D6E" w:rsidRPr="00486D6E">
        <w:rPr>
          <w:rFonts w:ascii="Microsoft YaHei" w:eastAsia="Microsoft YaHei" w:hAnsi="Microsoft YaHei" w:hint="eastAsia"/>
          <w:b/>
        </w:rPr>
        <w:t>3/36</w:t>
      </w:r>
    </w:p>
    <w:p w:rsidR="00A0570D" w:rsidRPr="008979D3" w:rsidRDefault="00A0570D" w:rsidP="00A0570D">
      <w:pPr>
        <w:pStyle w:val="ListParagraph"/>
        <w:ind w:left="360" w:firstLineChars="0" w:firstLine="0"/>
        <w:rPr>
          <w:rFonts w:ascii="Microsoft YaHei" w:eastAsia="Microsoft YaHei" w:hAnsi="Microsoft YaHei"/>
        </w:rPr>
      </w:pPr>
    </w:p>
    <w:p w:rsidR="00A0570D" w:rsidRPr="008979D3" w:rsidRDefault="00E151A4" w:rsidP="00A0570D">
      <w:pPr>
        <w:pStyle w:val="ListParagraph"/>
        <w:ind w:left="360" w:firstLineChars="0" w:firstLine="0"/>
        <w:rPr>
          <w:rFonts w:ascii="Microsoft YaHei" w:eastAsia="Microsoft YaHei" w:hAnsi="Microsoft YaHei"/>
        </w:rPr>
      </w:pPr>
      <w:r>
        <w:rPr>
          <w:rFonts w:ascii="Microsoft YaHei" w:eastAsia="Microsoft YaHei" w:hAnsi="Microsoft YaHei" w:hint="eastAsia"/>
        </w:rPr>
        <w:t>Semester:</w:t>
      </w:r>
      <w:r w:rsidR="00486D6E" w:rsidRPr="00486D6E">
        <w:t xml:space="preserve"> </w:t>
      </w:r>
      <w:r w:rsidR="00F43A20">
        <w:rPr>
          <w:rFonts w:ascii="Microsoft YaHei" w:eastAsia="Microsoft YaHei" w:hAnsi="Microsoft YaHei" w:hint="eastAsia"/>
          <w:b/>
        </w:rPr>
        <w:t>2nd</w:t>
      </w:r>
      <w:r w:rsidR="00486D6E" w:rsidRPr="00486D6E">
        <w:rPr>
          <w:rFonts w:ascii="Microsoft YaHei" w:eastAsia="Microsoft YaHei" w:hAnsi="Microsoft YaHei"/>
          <w:b/>
        </w:rPr>
        <w:t xml:space="preserve"> Semester, 2009-2010</w:t>
      </w:r>
    </w:p>
    <w:p w:rsidR="00A0570D" w:rsidRPr="008979D3" w:rsidRDefault="00A0570D" w:rsidP="00A0570D">
      <w:pPr>
        <w:pStyle w:val="ListParagraph"/>
        <w:ind w:left="360" w:firstLineChars="0" w:firstLine="0"/>
        <w:rPr>
          <w:rFonts w:ascii="Microsoft YaHei" w:eastAsia="Microsoft YaHei" w:hAnsi="Microsoft YaHei"/>
        </w:rPr>
      </w:pPr>
    </w:p>
    <w:p w:rsidR="00E151A4" w:rsidRPr="008979D3" w:rsidRDefault="00E151A4" w:rsidP="00A0570D">
      <w:pPr>
        <w:pStyle w:val="ListParagraph"/>
        <w:ind w:left="360" w:firstLineChars="0" w:firstLine="0"/>
        <w:rPr>
          <w:rFonts w:ascii="Microsoft YaHei" w:eastAsia="Microsoft YaHei" w:hAnsi="Microsoft YaHei"/>
        </w:rPr>
      </w:pPr>
      <w:r>
        <w:rPr>
          <w:rFonts w:ascii="Microsoft YaHei" w:eastAsia="Microsoft YaHei" w:hAnsi="Microsoft YaHei" w:hint="eastAsia"/>
        </w:rPr>
        <w:t>Course Category (Degree Course/Non-degree Course, Doctor Course/Master Course, Publish Course)</w:t>
      </w:r>
      <w:r w:rsidR="00486D6E">
        <w:rPr>
          <w:rFonts w:ascii="Microsoft YaHei" w:eastAsia="Microsoft YaHei" w:hAnsi="Microsoft YaHei" w:hint="eastAsia"/>
        </w:rPr>
        <w:t>：</w:t>
      </w:r>
      <w:r w:rsidR="00486D6E" w:rsidRPr="00486D6E">
        <w:rPr>
          <w:rFonts w:ascii="Microsoft YaHei" w:eastAsia="Microsoft YaHei" w:hAnsi="Microsoft YaHei" w:hint="eastAsia"/>
          <w:b/>
        </w:rPr>
        <w:t>Degree Course</w:t>
      </w:r>
    </w:p>
    <w:p w:rsidR="00A0570D" w:rsidRPr="008979D3" w:rsidRDefault="00A0570D" w:rsidP="00A0570D">
      <w:pPr>
        <w:pStyle w:val="ListParagraph"/>
        <w:ind w:left="360" w:firstLineChars="0" w:firstLine="0"/>
        <w:rPr>
          <w:rFonts w:ascii="Microsoft YaHei" w:eastAsia="Microsoft YaHei" w:hAnsi="Microsoft YaHei"/>
        </w:rPr>
      </w:pPr>
    </w:p>
    <w:p w:rsidR="00A0570D" w:rsidRPr="008979D3" w:rsidRDefault="00E151A4" w:rsidP="00A0570D">
      <w:pPr>
        <w:pStyle w:val="ListParagraph"/>
        <w:ind w:left="360" w:firstLineChars="0" w:firstLine="0"/>
        <w:rPr>
          <w:rFonts w:ascii="Microsoft YaHei" w:eastAsia="Microsoft YaHei" w:hAnsi="Microsoft YaHei"/>
        </w:rPr>
      </w:pPr>
      <w:r>
        <w:rPr>
          <w:rFonts w:ascii="Microsoft YaHei" w:eastAsia="Microsoft YaHei" w:hAnsi="Microsoft YaHei" w:hint="eastAsia"/>
        </w:rPr>
        <w:t>College/School/Dept.:</w:t>
      </w:r>
      <w:r w:rsidR="00486D6E">
        <w:rPr>
          <w:rFonts w:ascii="Microsoft YaHei" w:eastAsia="Microsoft YaHei" w:hAnsi="Microsoft YaHei" w:hint="eastAsia"/>
        </w:rPr>
        <w:t xml:space="preserve"> </w:t>
      </w:r>
      <w:r w:rsidR="00486D6E" w:rsidRPr="00486D6E">
        <w:rPr>
          <w:rFonts w:ascii="Microsoft YaHei" w:eastAsia="Microsoft YaHei" w:hAnsi="Microsoft YaHei" w:hint="eastAsia"/>
          <w:b/>
        </w:rPr>
        <w:t>Shanghai Advanced Institute of Finance</w:t>
      </w:r>
    </w:p>
    <w:p w:rsidR="00A0570D" w:rsidRDefault="00A0570D" w:rsidP="00A0570D">
      <w:pPr>
        <w:pStyle w:val="ListParagraph"/>
        <w:ind w:left="360" w:firstLineChars="0" w:firstLine="0"/>
        <w:rPr>
          <w:rFonts w:ascii="Microsoft YaHei" w:eastAsia="Microsoft YaHei" w:hAnsi="Microsoft YaHei"/>
        </w:rPr>
      </w:pPr>
    </w:p>
    <w:p w:rsidR="00E872A7" w:rsidRPr="00F43A20" w:rsidRDefault="00E151A4" w:rsidP="00A0570D">
      <w:pPr>
        <w:pStyle w:val="ListParagraph"/>
        <w:ind w:left="360" w:firstLineChars="0" w:firstLine="0"/>
        <w:rPr>
          <w:rFonts w:ascii="Microsoft YaHei" w:eastAsia="Microsoft YaHei" w:hAnsi="Microsoft YaHei"/>
        </w:rPr>
      </w:pPr>
      <w:r>
        <w:rPr>
          <w:rFonts w:ascii="Microsoft YaHei" w:eastAsia="Microsoft YaHei" w:hAnsi="Microsoft YaHei" w:hint="eastAsia"/>
        </w:rPr>
        <w:t>Teacher (Name/No./Contact)</w:t>
      </w:r>
      <w:r w:rsidR="00486D6E">
        <w:rPr>
          <w:rFonts w:ascii="Microsoft YaHei" w:eastAsia="Microsoft YaHei" w:hAnsi="Microsoft YaHei" w:hint="eastAsia"/>
        </w:rPr>
        <w:t>：</w:t>
      </w:r>
      <w:r w:rsidR="00D82FBB">
        <w:rPr>
          <w:rFonts w:ascii="Microsoft YaHei" w:eastAsia="Microsoft YaHei" w:hAnsi="Microsoft YaHei" w:hint="eastAsia"/>
          <w:b/>
        </w:rPr>
        <w:t>Wu Guojun</w:t>
      </w:r>
    </w:p>
    <w:p w:rsidR="00E872A7" w:rsidRPr="008979D3" w:rsidRDefault="00E872A7" w:rsidP="00A0570D">
      <w:pPr>
        <w:pStyle w:val="ListParagraph"/>
        <w:ind w:left="360" w:firstLineChars="0" w:firstLine="0"/>
        <w:rPr>
          <w:rFonts w:ascii="Microsoft YaHei" w:eastAsia="Microsoft YaHei" w:hAnsi="Microsoft YaHei"/>
        </w:rPr>
      </w:pPr>
    </w:p>
    <w:p w:rsidR="00A0570D" w:rsidRPr="00E872A7" w:rsidRDefault="00E151A4" w:rsidP="00E872A7">
      <w:pPr>
        <w:pStyle w:val="ListParagraph"/>
        <w:ind w:left="360" w:firstLineChars="0" w:firstLine="0"/>
        <w:rPr>
          <w:rFonts w:ascii="Microsoft YaHei" w:eastAsia="Microsoft YaHei" w:hAnsi="Microsoft YaHei"/>
        </w:rPr>
      </w:pPr>
      <w:r>
        <w:rPr>
          <w:rFonts w:ascii="Microsoft YaHei" w:eastAsia="Microsoft YaHei" w:hAnsi="Microsoft YaHei" w:hint="eastAsia"/>
        </w:rPr>
        <w:t>For Students Majored in:</w:t>
      </w:r>
      <w:r w:rsidR="00486D6E" w:rsidRPr="00486D6E">
        <w:rPr>
          <w:rFonts w:ascii="Microsoft YaHei" w:eastAsia="Microsoft YaHei" w:hAnsi="Microsoft YaHei" w:hint="eastAsia"/>
          <w:b/>
        </w:rPr>
        <w:t>Finance MBA</w:t>
      </w:r>
    </w:p>
    <w:p w:rsidR="00A0570D" w:rsidRPr="008979D3" w:rsidRDefault="00A0570D" w:rsidP="00A0570D">
      <w:pPr>
        <w:pStyle w:val="ListParagraph"/>
        <w:ind w:left="360" w:firstLineChars="0" w:firstLine="0"/>
        <w:rPr>
          <w:rFonts w:ascii="Microsoft YaHei" w:eastAsia="Microsoft YaHei" w:hAnsi="Microsoft YaHei"/>
        </w:rPr>
      </w:pPr>
    </w:p>
    <w:p w:rsidR="00A0570D" w:rsidRPr="00E151A4" w:rsidRDefault="00E151A4" w:rsidP="00E151A4">
      <w:pPr>
        <w:rPr>
          <w:rFonts w:ascii="Microsoft YaHei" w:eastAsia="Microsoft YaHei" w:hAnsi="Microsoft YaHei"/>
        </w:rPr>
      </w:pPr>
      <w:r>
        <w:rPr>
          <w:rFonts w:ascii="Microsoft YaHei" w:eastAsia="Microsoft YaHei" w:hAnsi="Microsoft YaHei" w:hint="eastAsia"/>
        </w:rPr>
        <w:t xml:space="preserve">   Preliminary Course(s):</w:t>
      </w:r>
    </w:p>
    <w:p w:rsidR="00A0570D" w:rsidRPr="008979D3" w:rsidRDefault="00A0570D" w:rsidP="00A0570D">
      <w:pPr>
        <w:pStyle w:val="ListParagraph"/>
        <w:ind w:left="360" w:firstLineChars="0" w:firstLine="0"/>
        <w:rPr>
          <w:rFonts w:ascii="Microsoft YaHei" w:eastAsia="Microsoft YaHei" w:hAnsi="Microsoft YaHei"/>
        </w:rPr>
      </w:pPr>
    </w:p>
    <w:p w:rsidR="00A0570D" w:rsidRPr="008979D3" w:rsidRDefault="00E151A4" w:rsidP="00A0570D">
      <w:pPr>
        <w:pStyle w:val="ListParagraph"/>
        <w:ind w:left="360" w:firstLineChars="0" w:firstLine="0"/>
        <w:rPr>
          <w:rFonts w:ascii="Microsoft YaHei" w:eastAsia="Microsoft YaHei" w:hAnsi="Microsoft YaHei"/>
        </w:rPr>
      </w:pPr>
      <w:r>
        <w:rPr>
          <w:rFonts w:ascii="Microsoft YaHei" w:eastAsia="Microsoft YaHei" w:hAnsi="Microsoft YaHei" w:hint="eastAsia"/>
        </w:rPr>
        <w:t>Discussion Hours</w:t>
      </w:r>
      <w:r w:rsidR="00A0570D" w:rsidRPr="008979D3">
        <w:rPr>
          <w:rFonts w:ascii="Microsoft YaHei" w:eastAsia="Microsoft YaHei" w:hAnsi="Microsoft YaHei" w:hint="eastAsia"/>
        </w:rPr>
        <w:t>：</w:t>
      </w:r>
      <w:r w:rsidR="00486D6E" w:rsidRPr="00486D6E">
        <w:rPr>
          <w:rFonts w:ascii="Microsoft YaHei" w:eastAsia="Microsoft YaHei" w:hAnsi="Microsoft YaHei" w:hint="eastAsia"/>
          <w:b/>
        </w:rPr>
        <w:t>3</w:t>
      </w:r>
    </w:p>
    <w:p w:rsidR="008979D3" w:rsidRPr="008979D3" w:rsidRDefault="008979D3" w:rsidP="00A0570D">
      <w:pPr>
        <w:pStyle w:val="ListParagraph"/>
        <w:ind w:left="360" w:firstLineChars="0" w:firstLine="0"/>
        <w:rPr>
          <w:rFonts w:ascii="Microsoft YaHei" w:eastAsia="Microsoft YaHei" w:hAnsi="Microsoft YaHei"/>
        </w:rPr>
      </w:pPr>
    </w:p>
    <w:p w:rsidR="008979D3" w:rsidRPr="00E151A4" w:rsidRDefault="00E151A4" w:rsidP="00E151A4">
      <w:pPr>
        <w:ind w:firstLineChars="150" w:firstLine="315"/>
        <w:rPr>
          <w:rFonts w:ascii="Microsoft YaHei" w:eastAsia="Microsoft YaHei" w:hAnsi="Microsoft YaHei"/>
        </w:rPr>
      </w:pPr>
      <w:r>
        <w:rPr>
          <w:rFonts w:ascii="Microsoft YaHei" w:eastAsia="Microsoft YaHei" w:hAnsi="Microsoft YaHei" w:hint="eastAsia"/>
        </w:rPr>
        <w:t>Experimental Hours</w:t>
      </w:r>
      <w:r w:rsidR="008979D3" w:rsidRPr="00E151A4">
        <w:rPr>
          <w:rFonts w:ascii="Microsoft YaHei" w:eastAsia="Microsoft YaHei" w:hAnsi="Microsoft YaHei" w:hint="eastAsia"/>
        </w:rPr>
        <w:t>：</w:t>
      </w:r>
      <w:r w:rsidR="00486D6E" w:rsidRPr="00486D6E">
        <w:rPr>
          <w:rFonts w:ascii="Microsoft YaHei" w:eastAsia="Microsoft YaHei" w:hAnsi="Microsoft YaHei" w:hint="eastAsia"/>
          <w:b/>
        </w:rPr>
        <w:t>0</w:t>
      </w:r>
    </w:p>
    <w:p w:rsidR="008979D3" w:rsidRPr="008979D3" w:rsidRDefault="008979D3" w:rsidP="00A0570D">
      <w:pPr>
        <w:pStyle w:val="ListParagraph"/>
        <w:ind w:left="360" w:firstLineChars="0" w:firstLine="0"/>
        <w:rPr>
          <w:rFonts w:ascii="Microsoft YaHei" w:eastAsia="Microsoft YaHei" w:hAnsi="Microsoft YaHei"/>
        </w:rPr>
      </w:pPr>
    </w:p>
    <w:p w:rsidR="00E872A7" w:rsidRPr="00486D6E" w:rsidRDefault="00E151A4" w:rsidP="00E151A4">
      <w:pPr>
        <w:pStyle w:val="ListParagraph"/>
        <w:numPr>
          <w:ilvl w:val="0"/>
          <w:numId w:val="1"/>
        </w:numPr>
        <w:ind w:firstLineChars="0"/>
        <w:rPr>
          <w:rFonts w:ascii="Microsoft YaHei" w:eastAsia="Microsoft YaHei" w:hAnsi="Microsoft YaHei"/>
          <w:highlight w:val="yellow"/>
        </w:rPr>
      </w:pPr>
      <w:r w:rsidRPr="00486D6E">
        <w:rPr>
          <w:rFonts w:ascii="Microsoft YaHei" w:eastAsia="Microsoft YaHei" w:hAnsi="Microsoft YaHei" w:hint="eastAsia"/>
          <w:highlight w:val="yellow"/>
        </w:rPr>
        <w:t>Course Introduction</w:t>
      </w:r>
    </w:p>
    <w:p w:rsidR="006E68C1" w:rsidRPr="006E68C1" w:rsidRDefault="006E68C1" w:rsidP="006E68C1">
      <w:pPr>
        <w:rPr>
          <w:sz w:val="24"/>
        </w:rPr>
      </w:pPr>
      <w:r w:rsidRPr="006E68C1">
        <w:rPr>
          <w:sz w:val="24"/>
        </w:rPr>
        <w:t>This is a comprehensive course on investments. It covers portfolio analysis, asset pricing models, and investment strategies; it also covers the term structure of interest rates, Treasury securities, strips, swaps, mortgage backed securities, CMOs, and other fixed income derivatives. It uses both the lecture and the case method of instruction to develop a practical understanding of some of the more important financial instruments and markets.  Security valuation and management of investment strategies are major themes present throughout the course.  A fundamental objective of the course is to enable students to gain a robust familiarity with approaches that can be adapted to analysis of broad classes of financial assets and markets.  Such skills are indispensable to investment analysis in an economic environment characterized by an unprecedented amount of financial innovation, both in the creation of new securities and in the development and evolution of financial institutions.</w:t>
      </w:r>
    </w:p>
    <w:p w:rsidR="00E872A7" w:rsidRPr="00E872A7" w:rsidRDefault="00E872A7" w:rsidP="00E872A7">
      <w:pPr>
        <w:ind w:left="360"/>
        <w:rPr>
          <w:rFonts w:ascii="Microsoft YaHei" w:eastAsia="Microsoft YaHei" w:hAnsi="Microsoft YaHei"/>
        </w:rPr>
      </w:pPr>
    </w:p>
    <w:p w:rsidR="008979D3" w:rsidRPr="00486D6E" w:rsidRDefault="00E151A4" w:rsidP="008979D3">
      <w:pPr>
        <w:pStyle w:val="ListParagraph"/>
        <w:numPr>
          <w:ilvl w:val="0"/>
          <w:numId w:val="1"/>
        </w:numPr>
        <w:ind w:firstLineChars="0"/>
        <w:rPr>
          <w:rFonts w:ascii="Microsoft YaHei" w:eastAsia="Microsoft YaHei" w:hAnsi="Microsoft YaHei"/>
          <w:highlight w:val="yellow"/>
        </w:rPr>
      </w:pPr>
      <w:r w:rsidRPr="00486D6E">
        <w:rPr>
          <w:rFonts w:ascii="Microsoft YaHei" w:eastAsia="Microsoft YaHei" w:hAnsi="Microsoft YaHei" w:hint="eastAsia"/>
          <w:highlight w:val="yellow"/>
        </w:rPr>
        <w:t xml:space="preserve">Course </w:t>
      </w:r>
      <w:r w:rsidR="00D30DBE">
        <w:rPr>
          <w:rFonts w:ascii="Microsoft YaHei" w:eastAsia="Microsoft YaHei" w:hAnsi="Microsoft YaHei" w:hint="eastAsia"/>
          <w:highlight w:val="yellow"/>
        </w:rPr>
        <w:t xml:space="preserve">Outline and </w:t>
      </w:r>
      <w:r w:rsidRPr="00486D6E">
        <w:rPr>
          <w:rFonts w:ascii="Microsoft YaHei" w:eastAsia="Microsoft YaHei" w:hAnsi="Microsoft YaHei" w:hint="eastAsia"/>
          <w:highlight w:val="yellow"/>
        </w:rPr>
        <w:t>Schedule</w:t>
      </w:r>
    </w:p>
    <w:p w:rsidR="006E68C1" w:rsidRDefault="006E68C1" w:rsidP="006E68C1">
      <w:pPr>
        <w:pStyle w:val="ListParagraph"/>
        <w:ind w:firstLineChars="0" w:firstLine="0"/>
        <w:rPr>
          <w:rFonts w:ascii="Microsoft YaHei" w:eastAsia="Microsoft YaHei" w:hAnsi="Microsoft YaHei"/>
          <w:highlight w:val="yellow"/>
        </w:rPr>
      </w:pPr>
    </w:p>
    <w:p w:rsidR="006E68C1" w:rsidRPr="000234B4" w:rsidRDefault="006E68C1" w:rsidP="006E68C1">
      <w:pPr>
        <w:rPr>
          <w:b/>
          <w:bCs/>
          <w:sz w:val="24"/>
          <w:u w:val="single"/>
        </w:rPr>
      </w:pPr>
      <w:r w:rsidRPr="000234B4">
        <w:rPr>
          <w:b/>
          <w:bCs/>
          <w:sz w:val="24"/>
          <w:u w:val="single"/>
        </w:rPr>
        <w:t>COURSE OUTLINE:</w:t>
      </w:r>
    </w:p>
    <w:p w:rsidR="006E68C1" w:rsidRDefault="006E68C1" w:rsidP="006E68C1">
      <w:pPr>
        <w:rPr>
          <w:rFonts w:hint="eastAsia"/>
          <w:b/>
          <w:i/>
          <w:sz w:val="24"/>
        </w:rPr>
      </w:pPr>
      <w:r>
        <w:rPr>
          <w:rFonts w:hint="eastAsia"/>
          <w:b/>
          <w:i/>
          <w:sz w:val="24"/>
        </w:rPr>
        <w:t>Course content subject to change by the professor</w:t>
      </w:r>
    </w:p>
    <w:p w:rsidR="006E68C1" w:rsidRDefault="006E68C1" w:rsidP="006E68C1">
      <w:pPr>
        <w:pStyle w:val="Heading1"/>
        <w:tabs>
          <w:tab w:val="left" w:pos="990"/>
        </w:tabs>
      </w:pPr>
    </w:p>
    <w:p w:rsidR="006E68C1" w:rsidRPr="002D170F" w:rsidRDefault="006E68C1" w:rsidP="006E68C1">
      <w:pPr>
        <w:rPr>
          <w:b/>
          <w:u w:val="single"/>
        </w:rPr>
      </w:pPr>
      <w:r>
        <w:rPr>
          <w:b/>
          <w:u w:val="single"/>
        </w:rPr>
        <w:t>FIRST HALF</w:t>
      </w:r>
    </w:p>
    <w:p w:rsidR="006E68C1" w:rsidRDefault="006E68C1" w:rsidP="006E68C1">
      <w:pPr>
        <w:pStyle w:val="Heading1"/>
        <w:tabs>
          <w:tab w:val="left" w:pos="990"/>
        </w:tabs>
      </w:pPr>
      <w:r>
        <w:t>Introduction, Markets and Instruments</w:t>
      </w:r>
    </w:p>
    <w:p w:rsidR="006E68C1" w:rsidRDefault="006E68C1" w:rsidP="006E68C1">
      <w:pPr>
        <w:pStyle w:val="Heading1"/>
        <w:tabs>
          <w:tab w:val="left" w:pos="1037"/>
        </w:tabs>
      </w:pPr>
      <w:r>
        <w:t>Market Structure, Trading, and Asset Returns</w:t>
      </w:r>
    </w:p>
    <w:p w:rsidR="006E68C1" w:rsidRPr="001B468B" w:rsidRDefault="006E68C1" w:rsidP="006E68C1">
      <w:pPr>
        <w:pStyle w:val="Heading1"/>
        <w:tabs>
          <w:tab w:val="left" w:pos="1080"/>
        </w:tabs>
      </w:pPr>
      <w:r>
        <w:t>Readings:</w:t>
      </w:r>
      <w:r>
        <w:tab/>
      </w:r>
      <w:r w:rsidRPr="001B468B">
        <w:rPr>
          <w:i/>
          <w:szCs w:val="24"/>
          <w:u w:val="single"/>
        </w:rPr>
        <w:t>Dimension Fund Advisors, 2002 [HBS: 9-203-026]</w:t>
      </w:r>
    </w:p>
    <w:p w:rsidR="006E68C1" w:rsidRDefault="006E68C1" w:rsidP="006E68C1">
      <w:pPr>
        <w:pStyle w:val="Heading1"/>
        <w:tabs>
          <w:tab w:val="left" w:pos="1037"/>
        </w:tabs>
      </w:pPr>
      <w:r>
        <w:t>Portfolio Diversification and Capital Allocation</w:t>
      </w:r>
    </w:p>
    <w:p w:rsidR="006E68C1" w:rsidRDefault="006E68C1" w:rsidP="006E68C1">
      <w:pPr>
        <w:pStyle w:val="Heading1"/>
        <w:tabs>
          <w:tab w:val="left" w:pos="1037"/>
        </w:tabs>
      </w:pPr>
      <w:r>
        <w:t>Construction of Optimal Portfolios</w:t>
      </w:r>
    </w:p>
    <w:p w:rsidR="006E68C1" w:rsidRPr="001657D0" w:rsidRDefault="006E68C1" w:rsidP="006E68C1">
      <w:pPr>
        <w:rPr>
          <w:i/>
          <w:sz w:val="24"/>
          <w:u w:val="single"/>
        </w:rPr>
      </w:pPr>
      <w:r w:rsidRPr="001657D0">
        <w:rPr>
          <w:b/>
          <w:sz w:val="24"/>
          <w:u w:val="single"/>
        </w:rPr>
        <w:t>CASE:</w:t>
      </w:r>
      <w:r w:rsidRPr="001657D0">
        <w:rPr>
          <w:sz w:val="24"/>
          <w:u w:val="single"/>
        </w:rPr>
        <w:t xml:space="preserve"> </w:t>
      </w:r>
      <w:r w:rsidRPr="001657D0">
        <w:rPr>
          <w:i/>
          <w:sz w:val="24"/>
          <w:u w:val="single"/>
        </w:rPr>
        <w:t>Ontario</w:t>
      </w:r>
      <w:r>
        <w:rPr>
          <w:i/>
          <w:sz w:val="24"/>
          <w:u w:val="single"/>
        </w:rPr>
        <w:t xml:space="preserve"> Teacher</w:t>
      </w:r>
      <w:r w:rsidRPr="001657D0">
        <w:rPr>
          <w:i/>
          <w:sz w:val="24"/>
          <w:u w:val="single"/>
        </w:rPr>
        <w:t>s</w:t>
      </w:r>
      <w:r>
        <w:rPr>
          <w:i/>
          <w:sz w:val="24"/>
          <w:u w:val="single"/>
        </w:rPr>
        <w:t>’</w:t>
      </w:r>
      <w:r w:rsidRPr="001657D0">
        <w:rPr>
          <w:i/>
          <w:sz w:val="24"/>
          <w:u w:val="single"/>
        </w:rPr>
        <w:t xml:space="preserve"> Pension Plan Board: The Asset Allocation Decision</w:t>
      </w:r>
    </w:p>
    <w:p w:rsidR="006E68C1" w:rsidRDefault="006E68C1" w:rsidP="006E68C1">
      <w:pPr>
        <w:pStyle w:val="Heading1"/>
        <w:tabs>
          <w:tab w:val="left" w:pos="1037"/>
        </w:tabs>
      </w:pPr>
    </w:p>
    <w:p w:rsidR="006E68C1" w:rsidRDefault="006E68C1" w:rsidP="006E68C1">
      <w:pPr>
        <w:pStyle w:val="Heading1"/>
        <w:tabs>
          <w:tab w:val="left" w:pos="1037"/>
        </w:tabs>
      </w:pPr>
      <w:r>
        <w:t>CAPM and Asset Allocation Models</w:t>
      </w:r>
    </w:p>
    <w:p w:rsidR="006E68C1" w:rsidRDefault="006E68C1" w:rsidP="006E68C1">
      <w:pPr>
        <w:pStyle w:val="Heading1"/>
        <w:tabs>
          <w:tab w:val="left" w:pos="1037"/>
        </w:tabs>
      </w:pPr>
      <w:r>
        <w:t>Arbitrage Pricing Theory and Factor Models</w:t>
      </w:r>
    </w:p>
    <w:p w:rsidR="006E68C1" w:rsidRDefault="006E68C1" w:rsidP="006E68C1">
      <w:pPr>
        <w:pStyle w:val="Heading1"/>
        <w:tabs>
          <w:tab w:val="left" w:pos="1037"/>
        </w:tabs>
      </w:pPr>
      <w:r>
        <w:t>Forwards, Futures, and Equity Swaps</w:t>
      </w:r>
    </w:p>
    <w:p w:rsidR="006E68C1" w:rsidRDefault="006E68C1" w:rsidP="006E68C1">
      <w:pPr>
        <w:rPr>
          <w:b/>
          <w:u w:val="single"/>
        </w:rPr>
      </w:pPr>
    </w:p>
    <w:p w:rsidR="006E68C1" w:rsidRDefault="006E68C1" w:rsidP="006E68C1">
      <w:pPr>
        <w:rPr>
          <w:b/>
          <w:u w:val="single"/>
        </w:rPr>
      </w:pPr>
    </w:p>
    <w:p w:rsidR="006E68C1" w:rsidRPr="00E05B42" w:rsidRDefault="006E68C1" w:rsidP="006E68C1">
      <w:pPr>
        <w:rPr>
          <w:b/>
          <w:u w:val="single"/>
        </w:rPr>
      </w:pPr>
      <w:r>
        <w:rPr>
          <w:b/>
          <w:u w:val="single"/>
        </w:rPr>
        <w:t>SECOND HALF</w:t>
      </w:r>
    </w:p>
    <w:p w:rsidR="006E68C1" w:rsidRDefault="006E68C1" w:rsidP="006E68C1">
      <w:pPr>
        <w:pStyle w:val="Heading1"/>
        <w:tabs>
          <w:tab w:val="left" w:pos="990"/>
        </w:tabs>
      </w:pPr>
      <w:r>
        <w:t>Introduction to bond markets and U.S. Treasury securities</w:t>
      </w:r>
    </w:p>
    <w:p w:rsidR="006E68C1" w:rsidRDefault="006E68C1" w:rsidP="006E68C1">
      <w:pPr>
        <w:pStyle w:val="Heading1"/>
        <w:tabs>
          <w:tab w:val="left" w:pos="990"/>
        </w:tabs>
      </w:pPr>
      <w:r>
        <w:t>Basics of bond prices and yields</w:t>
      </w:r>
    </w:p>
    <w:p w:rsidR="006E68C1" w:rsidRPr="00872474" w:rsidRDefault="006E68C1" w:rsidP="006E68C1">
      <w:pPr>
        <w:rPr>
          <w:sz w:val="24"/>
          <w:u w:val="single"/>
        </w:rPr>
      </w:pPr>
      <w:r w:rsidRPr="00872474">
        <w:rPr>
          <w:b/>
          <w:sz w:val="24"/>
          <w:u w:val="single"/>
        </w:rPr>
        <w:t>CASE:</w:t>
      </w:r>
      <w:r w:rsidRPr="00872474">
        <w:rPr>
          <w:sz w:val="24"/>
          <w:u w:val="single"/>
        </w:rPr>
        <w:t xml:space="preserve"> </w:t>
      </w:r>
      <w:r w:rsidRPr="00872474">
        <w:rPr>
          <w:i/>
          <w:sz w:val="24"/>
          <w:u w:val="single"/>
        </w:rPr>
        <w:t>Arbitrage in the Government Bond Market?</w:t>
      </w:r>
    </w:p>
    <w:p w:rsidR="006E68C1" w:rsidRDefault="006E68C1" w:rsidP="006E68C1">
      <w:pPr>
        <w:pStyle w:val="Heading1"/>
        <w:tabs>
          <w:tab w:val="left" w:pos="990"/>
        </w:tabs>
      </w:pPr>
    </w:p>
    <w:p w:rsidR="006E68C1" w:rsidRDefault="006E68C1" w:rsidP="006E68C1">
      <w:pPr>
        <w:pStyle w:val="Heading1"/>
        <w:tabs>
          <w:tab w:val="left" w:pos="1037"/>
        </w:tabs>
      </w:pPr>
      <w:r>
        <w:t>Term structure of interest rates</w:t>
      </w:r>
    </w:p>
    <w:p w:rsidR="006E68C1" w:rsidRDefault="006E68C1" w:rsidP="006E68C1">
      <w:pPr>
        <w:pStyle w:val="Heading1"/>
        <w:tabs>
          <w:tab w:val="left" w:pos="1037"/>
        </w:tabs>
      </w:pPr>
      <w:r>
        <w:t>Floating rate notes and interest rate swaps</w:t>
      </w:r>
    </w:p>
    <w:p w:rsidR="006E68C1" w:rsidRDefault="006E68C1" w:rsidP="006E68C1">
      <w:pPr>
        <w:pStyle w:val="Heading1"/>
        <w:tabs>
          <w:tab w:val="left" w:pos="1037"/>
        </w:tabs>
      </w:pPr>
      <w:r>
        <w:t>Mortgages and mortgage pass-throughs</w:t>
      </w:r>
    </w:p>
    <w:p w:rsidR="006E68C1" w:rsidRDefault="006E68C1" w:rsidP="006E68C1">
      <w:pPr>
        <w:pStyle w:val="Heading1"/>
        <w:tabs>
          <w:tab w:val="left" w:pos="1037"/>
        </w:tabs>
      </w:pPr>
      <w:r>
        <w:t>Collateralized mortgage obligations and asset-backed securities</w:t>
      </w:r>
    </w:p>
    <w:p w:rsidR="006E68C1" w:rsidRPr="00BB1733" w:rsidRDefault="006E68C1" w:rsidP="006E68C1"/>
    <w:p w:rsidR="006E68C1" w:rsidRDefault="006E68C1" w:rsidP="006E68C1">
      <w:pPr>
        <w:pStyle w:val="Heading1"/>
        <w:tabs>
          <w:tab w:val="left" w:pos="1037"/>
        </w:tabs>
      </w:pPr>
      <w:r>
        <w:t>QUIZ (in class)</w:t>
      </w:r>
    </w:p>
    <w:p w:rsidR="006E68C1" w:rsidRPr="006E68C1" w:rsidRDefault="006E68C1" w:rsidP="006E68C1">
      <w:pPr>
        <w:pStyle w:val="ListParagraph"/>
        <w:ind w:firstLineChars="0" w:firstLine="0"/>
        <w:rPr>
          <w:rFonts w:ascii="Microsoft YaHei" w:eastAsia="Microsoft YaHei" w:hAnsi="Microsoft YaHei"/>
          <w:highlight w:val="yellow"/>
        </w:rPr>
      </w:pPr>
    </w:p>
    <w:p w:rsidR="008979D3" w:rsidRPr="00486D6E" w:rsidRDefault="00E151A4" w:rsidP="008979D3">
      <w:pPr>
        <w:pStyle w:val="ListParagraph"/>
        <w:numPr>
          <w:ilvl w:val="0"/>
          <w:numId w:val="1"/>
        </w:numPr>
        <w:ind w:firstLineChars="0"/>
        <w:rPr>
          <w:rFonts w:ascii="Microsoft YaHei" w:eastAsia="Microsoft YaHei" w:hAnsi="Microsoft YaHei"/>
          <w:highlight w:val="yellow"/>
        </w:rPr>
      </w:pPr>
      <w:r w:rsidRPr="00486D6E">
        <w:rPr>
          <w:rFonts w:ascii="Microsoft YaHei" w:eastAsia="Microsoft YaHei" w:hAnsi="Microsoft YaHei" w:hint="eastAsia"/>
          <w:highlight w:val="yellow"/>
        </w:rPr>
        <w:t>Course Marking Requirement</w:t>
      </w:r>
    </w:p>
    <w:p w:rsidR="008979D3" w:rsidRDefault="008979D3" w:rsidP="006E68C1">
      <w:pPr>
        <w:rPr>
          <w:rFonts w:ascii="Microsoft YaHei" w:eastAsia="Microsoft YaHei" w:hAnsi="Microsoft YaHei"/>
        </w:rPr>
      </w:pPr>
    </w:p>
    <w:p w:rsidR="006E68C1" w:rsidRPr="007B42DC" w:rsidRDefault="006E68C1" w:rsidP="006E68C1">
      <w:pPr>
        <w:rPr>
          <w:rFonts w:hint="eastAsia"/>
          <w:sz w:val="24"/>
          <w:u w:val="single"/>
        </w:rPr>
      </w:pPr>
      <w:r w:rsidRPr="000234B4">
        <w:rPr>
          <w:b/>
          <w:sz w:val="24"/>
          <w:u w:val="single"/>
        </w:rPr>
        <w:t>GRADE</w:t>
      </w:r>
      <w:r w:rsidRPr="000234B4">
        <w:rPr>
          <w:sz w:val="24"/>
          <w:u w:val="single"/>
        </w:rPr>
        <w:t xml:space="preserve">          </w:t>
      </w:r>
    </w:p>
    <w:p w:rsidR="006E68C1" w:rsidRPr="004952AD" w:rsidRDefault="006E68C1" w:rsidP="006E68C1">
      <w:pPr>
        <w:rPr>
          <w:rFonts w:hint="eastAsia"/>
          <w:sz w:val="24"/>
        </w:rPr>
      </w:pPr>
      <w:r w:rsidRPr="004952AD">
        <w:rPr>
          <w:sz w:val="24"/>
        </w:rPr>
        <w:t>Your grade will be determined according to the following weighting scheme:</w:t>
      </w:r>
    </w:p>
    <w:p w:rsidR="006E68C1" w:rsidRPr="004952AD" w:rsidRDefault="006E68C1" w:rsidP="006E68C1">
      <w:pPr>
        <w:rPr>
          <w:sz w:val="24"/>
        </w:rPr>
      </w:pPr>
      <w:r>
        <w:rPr>
          <w:sz w:val="24"/>
        </w:rPr>
        <w:t>Class Participation</w:t>
      </w:r>
      <w:r>
        <w:rPr>
          <w:sz w:val="24"/>
        </w:rPr>
        <w:tab/>
      </w:r>
      <w:r>
        <w:rPr>
          <w:sz w:val="24"/>
        </w:rPr>
        <w:tab/>
        <w:t>2</w:t>
      </w:r>
      <w:r w:rsidRPr="004952AD">
        <w:rPr>
          <w:sz w:val="24"/>
        </w:rPr>
        <w:t xml:space="preserve">0%                  </w:t>
      </w:r>
    </w:p>
    <w:p w:rsidR="006E68C1" w:rsidRDefault="006E68C1" w:rsidP="006E68C1">
      <w:pPr>
        <w:rPr>
          <w:sz w:val="24"/>
        </w:rPr>
      </w:pPr>
      <w:r>
        <w:rPr>
          <w:sz w:val="24"/>
        </w:rPr>
        <w:t>Assignment</w:t>
      </w:r>
      <w:r>
        <w:rPr>
          <w:sz w:val="24"/>
        </w:rPr>
        <w:tab/>
      </w:r>
      <w:r>
        <w:rPr>
          <w:sz w:val="24"/>
        </w:rPr>
        <w:tab/>
      </w:r>
      <w:r>
        <w:rPr>
          <w:sz w:val="24"/>
        </w:rPr>
        <w:tab/>
        <w:t>3</w:t>
      </w:r>
      <w:r w:rsidRPr="004952AD">
        <w:rPr>
          <w:sz w:val="24"/>
        </w:rPr>
        <w:t xml:space="preserve">0%     </w:t>
      </w:r>
    </w:p>
    <w:p w:rsidR="006E68C1" w:rsidRPr="004952AD" w:rsidRDefault="006E68C1" w:rsidP="006E68C1">
      <w:pPr>
        <w:rPr>
          <w:sz w:val="24"/>
        </w:rPr>
      </w:pPr>
      <w:r>
        <w:rPr>
          <w:rFonts w:hint="eastAsia"/>
          <w:sz w:val="24"/>
        </w:rPr>
        <w:t>Quiz</w:t>
      </w:r>
      <w:r>
        <w:rPr>
          <w:rFonts w:hint="eastAsia"/>
          <w:sz w:val="24"/>
        </w:rPr>
        <w:tab/>
      </w:r>
      <w:r>
        <w:rPr>
          <w:rFonts w:hint="eastAsia"/>
          <w:sz w:val="24"/>
        </w:rPr>
        <w:tab/>
      </w:r>
      <w:r>
        <w:rPr>
          <w:sz w:val="24"/>
        </w:rPr>
        <w:tab/>
      </w:r>
      <w:r>
        <w:rPr>
          <w:sz w:val="24"/>
        </w:rPr>
        <w:tab/>
        <w:t>50%</w:t>
      </w:r>
    </w:p>
    <w:p w:rsidR="006E68C1" w:rsidRPr="006E68C1" w:rsidRDefault="006E68C1" w:rsidP="006E68C1">
      <w:pPr>
        <w:rPr>
          <w:rFonts w:ascii="Microsoft YaHei" w:eastAsia="Microsoft YaHei" w:hAnsi="Microsoft YaHei"/>
        </w:rPr>
      </w:pPr>
    </w:p>
    <w:p w:rsidR="006E68C1" w:rsidRPr="008979D3" w:rsidRDefault="006E68C1" w:rsidP="008979D3">
      <w:pPr>
        <w:pStyle w:val="ListParagraph"/>
        <w:rPr>
          <w:rFonts w:ascii="Microsoft YaHei" w:eastAsia="Microsoft YaHei" w:hAnsi="Microsoft YaHei"/>
        </w:rPr>
      </w:pPr>
    </w:p>
    <w:p w:rsidR="008979D3" w:rsidRDefault="00E151A4" w:rsidP="008979D3">
      <w:pPr>
        <w:pStyle w:val="ListParagraph"/>
        <w:numPr>
          <w:ilvl w:val="0"/>
          <w:numId w:val="1"/>
        </w:numPr>
        <w:ind w:firstLineChars="0"/>
        <w:rPr>
          <w:rFonts w:ascii="Microsoft YaHei" w:eastAsia="Microsoft YaHei" w:hAnsi="Microsoft YaHei"/>
          <w:highlight w:val="yellow"/>
        </w:rPr>
      </w:pPr>
      <w:r w:rsidRPr="00486D6E">
        <w:rPr>
          <w:rFonts w:ascii="Microsoft YaHei" w:eastAsia="Microsoft YaHei" w:hAnsi="Microsoft YaHei" w:hint="eastAsia"/>
          <w:highlight w:val="yellow"/>
        </w:rPr>
        <w:t>Recommended Books and Reference Material</w:t>
      </w:r>
    </w:p>
    <w:p w:rsidR="006E68C1" w:rsidRDefault="006E68C1" w:rsidP="006E68C1">
      <w:pPr>
        <w:rPr>
          <w:rFonts w:hint="eastAsia"/>
          <w:sz w:val="24"/>
        </w:rPr>
      </w:pPr>
      <w:r>
        <w:rPr>
          <w:sz w:val="24"/>
        </w:rPr>
        <w:t>Re</w:t>
      </w:r>
      <w:r>
        <w:rPr>
          <w:rFonts w:hint="eastAsia"/>
          <w:sz w:val="24"/>
        </w:rPr>
        <w:t>commended</w:t>
      </w:r>
      <w:r>
        <w:rPr>
          <w:sz w:val="24"/>
        </w:rPr>
        <w:t xml:space="preserve">: </w:t>
      </w:r>
    </w:p>
    <w:p w:rsidR="006E68C1" w:rsidRDefault="006E68C1" w:rsidP="006E68C1">
      <w:pPr>
        <w:widowControl/>
        <w:numPr>
          <w:ilvl w:val="0"/>
          <w:numId w:val="2"/>
        </w:numPr>
        <w:jc w:val="left"/>
        <w:rPr>
          <w:sz w:val="24"/>
        </w:rPr>
      </w:pPr>
      <w:bookmarkStart w:id="0" w:name="OLE_LINK5"/>
      <w:bookmarkStart w:id="1" w:name="OLE_LINK6"/>
      <w:bookmarkStart w:id="2" w:name="OLE_LINK7"/>
      <w:bookmarkStart w:id="3" w:name="OLE_LINK8"/>
      <w:r w:rsidRPr="002518EE">
        <w:rPr>
          <w:b/>
          <w:sz w:val="24"/>
          <w:u w:val="single"/>
        </w:rPr>
        <w:t xml:space="preserve">“Investments”, </w:t>
      </w:r>
      <w:r>
        <w:rPr>
          <w:rFonts w:hint="eastAsia"/>
          <w:sz w:val="24"/>
        </w:rPr>
        <w:t xml:space="preserve">by </w:t>
      </w:r>
      <w:r>
        <w:rPr>
          <w:sz w:val="24"/>
        </w:rPr>
        <w:t>Bodie, Kane, and Marcus</w:t>
      </w:r>
      <w:r>
        <w:rPr>
          <w:rFonts w:hint="eastAsia"/>
          <w:sz w:val="24"/>
        </w:rPr>
        <w:t xml:space="preserve"> (BKM)</w:t>
      </w:r>
      <w:r>
        <w:rPr>
          <w:sz w:val="24"/>
        </w:rPr>
        <w:t>, 7</w:t>
      </w:r>
      <w:r w:rsidRPr="002D74A4">
        <w:rPr>
          <w:sz w:val="24"/>
          <w:vertAlign w:val="superscript"/>
        </w:rPr>
        <w:t>th</w:t>
      </w:r>
      <w:r>
        <w:rPr>
          <w:rFonts w:hint="eastAsia"/>
          <w:sz w:val="24"/>
        </w:rPr>
        <w:t xml:space="preserve"> or later </w:t>
      </w:r>
      <w:r>
        <w:rPr>
          <w:sz w:val="24"/>
        </w:rPr>
        <w:t>ed</w:t>
      </w:r>
      <w:r>
        <w:rPr>
          <w:rFonts w:hint="eastAsia"/>
          <w:sz w:val="24"/>
        </w:rPr>
        <w:t>ition</w:t>
      </w:r>
      <w:r>
        <w:rPr>
          <w:sz w:val="24"/>
        </w:rPr>
        <w:t>, McGraw-Hill/Irwin.</w:t>
      </w:r>
      <w:r>
        <w:rPr>
          <w:rFonts w:hint="eastAsia"/>
          <w:sz w:val="24"/>
        </w:rPr>
        <w:t xml:space="preserve"> </w:t>
      </w:r>
      <w:bookmarkEnd w:id="0"/>
      <w:bookmarkEnd w:id="1"/>
    </w:p>
    <w:p w:rsidR="006E68C1" w:rsidRDefault="006E68C1" w:rsidP="006E68C1">
      <w:pPr>
        <w:widowControl/>
        <w:numPr>
          <w:ilvl w:val="0"/>
          <w:numId w:val="2"/>
        </w:numPr>
        <w:jc w:val="left"/>
        <w:rPr>
          <w:rFonts w:hint="eastAsia"/>
          <w:sz w:val="24"/>
        </w:rPr>
      </w:pPr>
      <w:r>
        <w:rPr>
          <w:sz w:val="24"/>
        </w:rPr>
        <w:t>Class notes, cases and readings (TBD)</w:t>
      </w:r>
    </w:p>
    <w:bookmarkEnd w:id="2"/>
    <w:bookmarkEnd w:id="3"/>
    <w:p w:rsidR="006E68C1" w:rsidRPr="006E68C1" w:rsidRDefault="006E68C1" w:rsidP="006E68C1">
      <w:pPr>
        <w:rPr>
          <w:rFonts w:ascii="Microsoft YaHei" w:eastAsia="Microsoft YaHei" w:hAnsi="Microsoft YaHei"/>
          <w:highlight w:val="yellow"/>
        </w:rPr>
      </w:pPr>
    </w:p>
    <w:sectPr w:rsidR="006E68C1" w:rsidRPr="006E68C1" w:rsidSect="00C12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FCE" w:rsidRDefault="00475FCE" w:rsidP="00E151A4">
      <w:r>
        <w:separator/>
      </w:r>
    </w:p>
  </w:endnote>
  <w:endnote w:type="continuationSeparator" w:id="0">
    <w:p w:rsidR="00475FCE" w:rsidRDefault="00475FCE" w:rsidP="00E15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Microsoft YaHei">
    <w:altName w:val="Arial Unicode MS"/>
    <w:charset w:val="86"/>
    <w:family w:val="swiss"/>
    <w:pitch w:val="variable"/>
    <w:sig w:usb0="00000000" w:usb1="2A0F3C52"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FCE" w:rsidRDefault="00475FCE" w:rsidP="00E151A4">
      <w:r>
        <w:separator/>
      </w:r>
    </w:p>
  </w:footnote>
  <w:footnote w:type="continuationSeparator" w:id="0">
    <w:p w:rsidR="00475FCE" w:rsidRDefault="00475FCE" w:rsidP="00E15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0002C3"/>
    <w:multiLevelType w:val="hybridMultilevel"/>
    <w:tmpl w:val="E2CC383E"/>
    <w:lvl w:ilvl="0" w:tplc="79342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E9E2507"/>
    <w:multiLevelType w:val="hybridMultilevel"/>
    <w:tmpl w:val="9634B9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570D"/>
    <w:rsid w:val="00014C05"/>
    <w:rsid w:val="000746E1"/>
    <w:rsid w:val="000A7DE0"/>
    <w:rsid w:val="000B7B3D"/>
    <w:rsid w:val="000B7B44"/>
    <w:rsid w:val="00122678"/>
    <w:rsid w:val="00144702"/>
    <w:rsid w:val="001A73D3"/>
    <w:rsid w:val="001B4487"/>
    <w:rsid w:val="001D0895"/>
    <w:rsid w:val="00216C08"/>
    <w:rsid w:val="002203F4"/>
    <w:rsid w:val="002922BE"/>
    <w:rsid w:val="002B5607"/>
    <w:rsid w:val="002E72CD"/>
    <w:rsid w:val="002F3A6B"/>
    <w:rsid w:val="00302FD9"/>
    <w:rsid w:val="00345EAE"/>
    <w:rsid w:val="003A0A9D"/>
    <w:rsid w:val="003B0ADD"/>
    <w:rsid w:val="003D0815"/>
    <w:rsid w:val="003D2401"/>
    <w:rsid w:val="003D7CDB"/>
    <w:rsid w:val="003E61D9"/>
    <w:rsid w:val="003E7704"/>
    <w:rsid w:val="003F6A0F"/>
    <w:rsid w:val="00402492"/>
    <w:rsid w:val="00411F45"/>
    <w:rsid w:val="0041270B"/>
    <w:rsid w:val="004227B5"/>
    <w:rsid w:val="00435DFC"/>
    <w:rsid w:val="004607AC"/>
    <w:rsid w:val="0047385E"/>
    <w:rsid w:val="00475FCE"/>
    <w:rsid w:val="00486D6E"/>
    <w:rsid w:val="00494C40"/>
    <w:rsid w:val="004A621D"/>
    <w:rsid w:val="004A7DCA"/>
    <w:rsid w:val="004B33E3"/>
    <w:rsid w:val="004B5ABE"/>
    <w:rsid w:val="004D089B"/>
    <w:rsid w:val="004D1EE0"/>
    <w:rsid w:val="004E09CB"/>
    <w:rsid w:val="0050132C"/>
    <w:rsid w:val="005047C0"/>
    <w:rsid w:val="005248C3"/>
    <w:rsid w:val="00526AB1"/>
    <w:rsid w:val="00530538"/>
    <w:rsid w:val="00572971"/>
    <w:rsid w:val="00580320"/>
    <w:rsid w:val="00592595"/>
    <w:rsid w:val="00593977"/>
    <w:rsid w:val="005A300A"/>
    <w:rsid w:val="005A490B"/>
    <w:rsid w:val="005D0B6F"/>
    <w:rsid w:val="005F2710"/>
    <w:rsid w:val="00613640"/>
    <w:rsid w:val="006156A6"/>
    <w:rsid w:val="00627635"/>
    <w:rsid w:val="006851DD"/>
    <w:rsid w:val="006933FB"/>
    <w:rsid w:val="006A000A"/>
    <w:rsid w:val="006D3016"/>
    <w:rsid w:val="006E68C1"/>
    <w:rsid w:val="006F401E"/>
    <w:rsid w:val="00757DA7"/>
    <w:rsid w:val="00786317"/>
    <w:rsid w:val="00786BCB"/>
    <w:rsid w:val="007B2849"/>
    <w:rsid w:val="007E6329"/>
    <w:rsid w:val="007E63EE"/>
    <w:rsid w:val="007F0954"/>
    <w:rsid w:val="00801B67"/>
    <w:rsid w:val="0080290F"/>
    <w:rsid w:val="008070E8"/>
    <w:rsid w:val="0081744B"/>
    <w:rsid w:val="00852E59"/>
    <w:rsid w:val="00880791"/>
    <w:rsid w:val="0088559E"/>
    <w:rsid w:val="00894514"/>
    <w:rsid w:val="008979D3"/>
    <w:rsid w:val="008C1B8D"/>
    <w:rsid w:val="008C58B2"/>
    <w:rsid w:val="008D3550"/>
    <w:rsid w:val="008F41AA"/>
    <w:rsid w:val="009076B8"/>
    <w:rsid w:val="0091056D"/>
    <w:rsid w:val="0091501C"/>
    <w:rsid w:val="009514F5"/>
    <w:rsid w:val="00960173"/>
    <w:rsid w:val="009626BB"/>
    <w:rsid w:val="00967A89"/>
    <w:rsid w:val="00983F6F"/>
    <w:rsid w:val="009C769B"/>
    <w:rsid w:val="009E1E47"/>
    <w:rsid w:val="00A000E8"/>
    <w:rsid w:val="00A0570D"/>
    <w:rsid w:val="00A209A9"/>
    <w:rsid w:val="00A55850"/>
    <w:rsid w:val="00A7259F"/>
    <w:rsid w:val="00A920EA"/>
    <w:rsid w:val="00A92E36"/>
    <w:rsid w:val="00AC3D66"/>
    <w:rsid w:val="00AC78B7"/>
    <w:rsid w:val="00AD3B5F"/>
    <w:rsid w:val="00B20C5D"/>
    <w:rsid w:val="00B33183"/>
    <w:rsid w:val="00B6322A"/>
    <w:rsid w:val="00B833E9"/>
    <w:rsid w:val="00B9413E"/>
    <w:rsid w:val="00BF4362"/>
    <w:rsid w:val="00C11433"/>
    <w:rsid w:val="00C1286A"/>
    <w:rsid w:val="00C42139"/>
    <w:rsid w:val="00C60850"/>
    <w:rsid w:val="00C64ABB"/>
    <w:rsid w:val="00C71FB9"/>
    <w:rsid w:val="00C73D5A"/>
    <w:rsid w:val="00C74B2C"/>
    <w:rsid w:val="00C81417"/>
    <w:rsid w:val="00CA4249"/>
    <w:rsid w:val="00CB721B"/>
    <w:rsid w:val="00CC190B"/>
    <w:rsid w:val="00CE268F"/>
    <w:rsid w:val="00D03880"/>
    <w:rsid w:val="00D04182"/>
    <w:rsid w:val="00D04B60"/>
    <w:rsid w:val="00D23352"/>
    <w:rsid w:val="00D30DBE"/>
    <w:rsid w:val="00D82FBB"/>
    <w:rsid w:val="00DA5C29"/>
    <w:rsid w:val="00DB104B"/>
    <w:rsid w:val="00DB57ED"/>
    <w:rsid w:val="00DC0252"/>
    <w:rsid w:val="00DE1519"/>
    <w:rsid w:val="00DE67BE"/>
    <w:rsid w:val="00DF1902"/>
    <w:rsid w:val="00DF5B7C"/>
    <w:rsid w:val="00E05BED"/>
    <w:rsid w:val="00E151A4"/>
    <w:rsid w:val="00E2145B"/>
    <w:rsid w:val="00E52E8D"/>
    <w:rsid w:val="00E55BF7"/>
    <w:rsid w:val="00E872A7"/>
    <w:rsid w:val="00E94DE1"/>
    <w:rsid w:val="00EC6AD3"/>
    <w:rsid w:val="00EE157E"/>
    <w:rsid w:val="00F15E47"/>
    <w:rsid w:val="00F22AF2"/>
    <w:rsid w:val="00F264D8"/>
    <w:rsid w:val="00F43A20"/>
    <w:rsid w:val="00F44F40"/>
    <w:rsid w:val="00F45E1A"/>
    <w:rsid w:val="00F4696A"/>
    <w:rsid w:val="00F77528"/>
    <w:rsid w:val="00F95AA8"/>
    <w:rsid w:val="00FA0438"/>
    <w:rsid w:val="00FB786A"/>
    <w:rsid w:val="00FC053F"/>
    <w:rsid w:val="00FD6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86A"/>
    <w:pPr>
      <w:widowControl w:val="0"/>
      <w:jc w:val="both"/>
    </w:pPr>
  </w:style>
  <w:style w:type="paragraph" w:styleId="Heading1">
    <w:name w:val="heading 1"/>
    <w:basedOn w:val="Normal"/>
    <w:next w:val="Normal"/>
    <w:link w:val="Heading1Char"/>
    <w:qFormat/>
    <w:rsid w:val="006E68C1"/>
    <w:pPr>
      <w:keepNext/>
      <w:widowControl/>
      <w:jc w:val="left"/>
      <w:outlineLvl w:val="0"/>
    </w:pPr>
    <w:rPr>
      <w:rFonts w:ascii="Times New Roman" w:eastAsia="SimSun" w:hAnsi="Times New Roman" w:cs="Times New Roman"/>
      <w:kern w:val="0"/>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570D"/>
    <w:pPr>
      <w:ind w:firstLineChars="200" w:firstLine="420"/>
    </w:pPr>
  </w:style>
  <w:style w:type="paragraph" w:styleId="Header">
    <w:name w:val="header"/>
    <w:basedOn w:val="Normal"/>
    <w:link w:val="HeaderChar"/>
    <w:uiPriority w:val="99"/>
    <w:semiHidden/>
    <w:unhideWhenUsed/>
    <w:rsid w:val="00E151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E151A4"/>
    <w:rPr>
      <w:sz w:val="18"/>
      <w:szCs w:val="18"/>
    </w:rPr>
  </w:style>
  <w:style w:type="paragraph" w:styleId="Footer">
    <w:name w:val="footer"/>
    <w:basedOn w:val="Normal"/>
    <w:link w:val="FooterChar"/>
    <w:uiPriority w:val="99"/>
    <w:semiHidden/>
    <w:unhideWhenUsed/>
    <w:rsid w:val="00E151A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E151A4"/>
    <w:rPr>
      <w:sz w:val="18"/>
      <w:szCs w:val="18"/>
    </w:rPr>
  </w:style>
  <w:style w:type="character" w:customStyle="1" w:styleId="Heading1Char">
    <w:name w:val="Heading 1 Char"/>
    <w:basedOn w:val="DefaultParagraphFont"/>
    <w:link w:val="Heading1"/>
    <w:rsid w:val="006E68C1"/>
    <w:rPr>
      <w:rFonts w:ascii="Times New Roman" w:eastAsia="SimSun" w:hAnsi="Times New Roman"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SAIF Golden</dc:creator>
  <cp:lastModifiedBy>gwu</cp:lastModifiedBy>
  <cp:revision>2</cp:revision>
  <dcterms:created xsi:type="dcterms:W3CDTF">2010-03-27T20:17:00Z</dcterms:created>
  <dcterms:modified xsi:type="dcterms:W3CDTF">2010-03-27T20:17:00Z</dcterms:modified>
</cp:coreProperties>
</file>